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r>
        <w:rPr>
          <w:rFonts w:hint="eastAsia"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  <w:lang w:val="en-US" w:eastAsia="zh-CN"/>
        </w:rPr>
        <w:t>2</w:t>
      </w:r>
      <w:r>
        <w:rPr>
          <w:rFonts w:hint="eastAsia" w:ascii="宋体" w:hAnsi="宋体"/>
          <w:b/>
          <w:sz w:val="32"/>
        </w:rPr>
        <w:t>：</w:t>
      </w:r>
      <w:r>
        <w:rPr>
          <w:rFonts w:hint="eastAsia" w:ascii="宋体" w:hAnsi="宋体"/>
          <w:bCs/>
          <w:sz w:val="32"/>
        </w:rPr>
        <w:t>报价单格式</w:t>
      </w: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eastAsia="zh-CN"/>
        </w:rPr>
        <w:t>一、</w:t>
      </w: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hint="eastAsia" w:ascii="微软雅黑" w:hAnsi="微软雅黑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</w:rPr>
        <w:t>SFY202400</w:t>
      </w:r>
      <w:r>
        <w:rPr>
          <w:rFonts w:hint="eastAsia" w:ascii="微软雅黑" w:hAnsi="微软雅黑" w:cs="宋体"/>
          <w:color w:val="333333"/>
          <w:sz w:val="21"/>
          <w:szCs w:val="21"/>
          <w:lang w:val="en-US" w:eastAsia="zh-CN"/>
        </w:rPr>
        <w:t>31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：供暖试压前供暖系统维修项目</w:t>
      </w:r>
      <w:r>
        <w:rPr>
          <w:rFonts w:hint="eastAsia" w:ascii="宋体" w:hAnsi="宋体"/>
          <w:bCs/>
          <w:sz w:val="24"/>
        </w:rPr>
        <w:t xml:space="preserve">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ind w:firstLine="2241" w:firstLineChars="700"/>
        <w:rPr>
          <w:rFonts w:hint="eastAsia" w:ascii="宋体" w:hAnsi="宋体" w:eastAsia="微软雅黑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二、报价明细表</w:t>
      </w:r>
    </w:p>
    <w:tbl>
      <w:tblPr>
        <w:tblStyle w:val="8"/>
        <w:tblpPr w:leftFromText="180" w:rightFromText="180" w:vertAnchor="text" w:horzAnchor="page" w:tblpX="981" w:tblpY="666"/>
        <w:tblOverlap w:val="never"/>
        <w:tblW w:w="9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234"/>
        <w:gridCol w:w="668"/>
        <w:gridCol w:w="655"/>
        <w:gridCol w:w="1172"/>
        <w:gridCol w:w="15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序号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项目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单位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数量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单价（元）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合价（元）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 xml:space="preserve"> 备注品牌、规格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肿瘤微创综合科病区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安装DN20铜球阀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三通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安装外丝活接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镀锌钢管DN20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米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护士站东暖气片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16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内分泌及老年病病区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安装DN20铜球阀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三通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安装外丝活接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镀锌钢管DN20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米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护士站仓库暖气片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20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妇科病区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安装DN20铜球阀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三通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16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安装外丝活接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40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镀锌钢管DN20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米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16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产房更衣室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18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6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产房办公室外间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18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7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检查室暖气片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8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3-4暖气片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9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北走廊暖气片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10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南走廊暖气片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16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听力筛查室暖气片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柱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18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2号楼更换暖气主阀门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拆除原有阀门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安装DN100弯头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安装DN100法兰盘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安装DN100镀锌管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米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安装DN100铸钢闸阀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6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安装排气放水阀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7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螺栓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8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拆除砖墙并垒切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项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4号楼更换暖气主阀门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拆除原有阀门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安装DN80弯头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安装DN80法兰盘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安装DN80镀锌管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米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安装DN80铸钢闸阀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6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安装排气放水阀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7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螺栓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8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清理管道井内垃圾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项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1号楼更换暖气主阀门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拆除原有阀门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安装DN100铸钢闸阀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螺栓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体检中心更换暖气阀门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拆除原有旧阀门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项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安装PPR50铜球阀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5号楼更换暖气阀门</w:t>
            </w:r>
          </w:p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楼内分支控制阀门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拆除原有阀门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43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安装DN25铜球阀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43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5号楼楼外主阀门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机械破除地面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台班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拆除原有阀门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安装DN80法兰盘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个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安装DN80镀锌管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米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5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安装DN80铸钢闸阀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6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安装排气放水阀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7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螺栓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32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8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恢复混凝土地面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平方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4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9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垒切阀门井内径1000*1000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座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10</w:t>
            </w: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安装加重球墨铸铁井盖30</w:t>
            </w:r>
            <w:r>
              <w:rPr>
                <w:rFonts w:ascii="宋体" w:hAnsi="宋体" w:eastAsia="宋体" w:cs="宋体"/>
                <w:sz w:val="28"/>
                <w:lang w:bidi="zh-CN"/>
              </w:rPr>
              <w:t>T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套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b/>
                <w:bCs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垃圾清理</w:t>
            </w:r>
          </w:p>
        </w:tc>
        <w:tc>
          <w:tcPr>
            <w:tcW w:w="668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项</w:t>
            </w:r>
          </w:p>
        </w:tc>
        <w:tc>
          <w:tcPr>
            <w:tcW w:w="655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1</w:t>
            </w:r>
          </w:p>
        </w:tc>
        <w:tc>
          <w:tcPr>
            <w:tcW w:w="1172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51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  <w:tc>
          <w:tcPr>
            <w:tcW w:w="18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6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sz w:val="28"/>
                <w:lang w:bidi="zh-CN"/>
              </w:rPr>
            </w:pPr>
          </w:p>
        </w:tc>
        <w:tc>
          <w:tcPr>
            <w:tcW w:w="3234" w:type="dxa"/>
            <w:noWrap/>
          </w:tcPr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center"/>
              <w:rPr>
                <w:rFonts w:ascii="宋体" w:hAnsi="宋体" w:eastAsia="宋体" w:cs="宋体"/>
                <w:b/>
                <w:bCs/>
                <w:sz w:val="2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lang w:bidi="zh-CN"/>
              </w:rPr>
              <w:t>总计报价</w:t>
            </w:r>
          </w:p>
        </w:tc>
        <w:tc>
          <w:tcPr>
            <w:tcW w:w="5843" w:type="dxa"/>
            <w:gridSpan w:val="5"/>
            <w:noWrap/>
          </w:tcPr>
          <w:p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（小写）：                              </w:t>
            </w:r>
          </w:p>
          <w:p>
            <w:pPr>
              <w:widowControl w:val="0"/>
              <w:tabs>
                <w:tab w:val="left" w:pos="1245"/>
                <w:tab w:val="left" w:pos="1281"/>
              </w:tabs>
              <w:autoSpaceDE w:val="0"/>
              <w:autoSpaceDN w:val="0"/>
              <w:adjustRightInd/>
              <w:snapToGrid/>
              <w:spacing w:after="0" w:line="620" w:lineRule="exact"/>
              <w:ind w:right="110" w:rightChars="50"/>
              <w:jc w:val="both"/>
              <w:rPr>
                <w:rFonts w:ascii="宋体" w:hAnsi="宋体" w:eastAsia="宋体" w:cs="宋体"/>
                <w:sz w:val="28"/>
                <w:lang w:bidi="zh-CN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</w:rPr>
              <w:t xml:space="preserve">（大写）：               </w:t>
            </w:r>
            <w:r>
              <w:rPr>
                <w:rFonts w:hint="eastAsia" w:ascii="宋体" w:hAnsi="宋体" w:eastAsia="宋体" w:cs="宋体"/>
                <w:sz w:val="28"/>
                <w:lang w:bidi="zh-CN"/>
              </w:rPr>
              <w:t>　</w:t>
            </w:r>
          </w:p>
        </w:tc>
      </w:tr>
    </w:tbl>
    <w:p>
      <w:pPr>
        <w:widowControl w:val="0"/>
        <w:tabs>
          <w:tab w:val="left" w:pos="1245"/>
          <w:tab w:val="left" w:pos="1281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ascii="宋体" w:hAnsi="宋体" w:eastAsia="宋体" w:cs="宋体"/>
          <w:sz w:val="28"/>
          <w:lang w:val="zh-CN" w:bidi="zh-CN"/>
        </w:rPr>
      </w:pPr>
      <w:r>
        <w:rPr>
          <w:rFonts w:hint="eastAsia" w:ascii="宋体" w:hAnsi="宋体" w:eastAsia="宋体" w:cs="宋体"/>
          <w:sz w:val="28"/>
          <w:lang w:val="zh-CN" w:bidi="zh-CN"/>
        </w:rPr>
        <w:t>注</w:t>
      </w:r>
      <w:r>
        <w:rPr>
          <w:rFonts w:ascii="宋体" w:hAnsi="宋体" w:eastAsia="宋体" w:cs="宋体"/>
          <w:sz w:val="28"/>
          <w:lang w:val="zh-CN" w:bidi="zh-CN"/>
        </w:rPr>
        <w:t>：暖气片选择品质好、</w:t>
      </w:r>
      <w:r>
        <w:rPr>
          <w:rFonts w:hint="eastAsia" w:ascii="宋体" w:hAnsi="宋体" w:eastAsia="宋体" w:cs="宋体"/>
          <w:sz w:val="28"/>
          <w:lang w:val="zh-CN" w:bidi="zh-CN"/>
        </w:rPr>
        <w:t>口碑好的</w:t>
      </w:r>
      <w:r>
        <w:rPr>
          <w:rFonts w:ascii="宋体" w:hAnsi="宋体" w:eastAsia="宋体" w:cs="宋体"/>
          <w:sz w:val="28"/>
          <w:lang w:val="zh-CN" w:bidi="zh-CN"/>
        </w:rPr>
        <w:t>一线品牌，</w:t>
      </w:r>
      <w:r>
        <w:rPr>
          <w:rFonts w:hint="eastAsia" w:ascii="宋体" w:hAnsi="宋体" w:eastAsia="宋体" w:cs="宋体"/>
          <w:sz w:val="28"/>
          <w:lang w:val="zh-CN" w:bidi="zh-CN"/>
        </w:rPr>
        <w:t>钢制</w:t>
      </w:r>
      <w:r>
        <w:rPr>
          <w:rFonts w:ascii="宋体" w:hAnsi="宋体" w:eastAsia="宋体" w:cs="宋体"/>
          <w:sz w:val="28"/>
          <w:lang w:val="zh-CN" w:bidi="zh-CN"/>
        </w:rPr>
        <w:t>、</w:t>
      </w:r>
      <w:r>
        <w:rPr>
          <w:rFonts w:hint="eastAsia" w:ascii="宋体" w:hAnsi="宋体" w:eastAsia="宋体" w:cs="宋体"/>
          <w:sz w:val="28"/>
          <w:lang w:val="zh-CN" w:bidi="zh-CN"/>
        </w:rPr>
        <w:t>孔距60 壁厚为1.8</w:t>
      </w:r>
      <w:r>
        <w:rPr>
          <w:rFonts w:ascii="宋体" w:hAnsi="宋体" w:eastAsia="宋体" w:cs="宋体"/>
          <w:sz w:val="28"/>
          <w:lang w:val="zh-CN" w:bidi="zh-CN"/>
        </w:rPr>
        <w:t>mm；阀门</w:t>
      </w:r>
      <w:r>
        <w:rPr>
          <w:rFonts w:hint="eastAsia" w:ascii="宋体" w:hAnsi="宋体" w:eastAsia="宋体" w:cs="宋体"/>
          <w:sz w:val="28"/>
          <w:lang w:val="zh-CN" w:bidi="zh-CN"/>
        </w:rPr>
        <w:t>、镀锌钢管及</w:t>
      </w:r>
      <w:r>
        <w:rPr>
          <w:rFonts w:ascii="宋体" w:hAnsi="宋体" w:eastAsia="宋体" w:cs="宋体"/>
          <w:sz w:val="28"/>
          <w:lang w:val="zh-CN" w:bidi="zh-CN"/>
        </w:rPr>
        <w:t>螺栓</w:t>
      </w:r>
      <w:r>
        <w:rPr>
          <w:rFonts w:hint="eastAsia" w:ascii="宋体" w:hAnsi="宋体" w:eastAsia="宋体" w:cs="宋体"/>
          <w:sz w:val="28"/>
          <w:lang w:val="zh-CN" w:bidi="zh-CN"/>
        </w:rPr>
        <w:t>按照国标要求</w:t>
      </w:r>
      <w:r>
        <w:rPr>
          <w:rFonts w:ascii="宋体" w:hAnsi="宋体" w:eastAsia="宋体" w:cs="宋体"/>
          <w:sz w:val="28"/>
          <w:lang w:val="zh-CN" w:bidi="zh-CN"/>
        </w:rPr>
        <w:t>选择质量好、</w:t>
      </w:r>
      <w:r>
        <w:rPr>
          <w:rFonts w:hint="eastAsia" w:ascii="宋体" w:hAnsi="宋体" w:eastAsia="宋体" w:cs="宋体"/>
          <w:sz w:val="28"/>
          <w:lang w:val="zh-CN" w:bidi="zh-CN"/>
        </w:rPr>
        <w:t>口碑好的品牌；阀门</w:t>
      </w:r>
      <w:r>
        <w:rPr>
          <w:rFonts w:ascii="宋体" w:hAnsi="宋体" w:eastAsia="宋体" w:cs="宋体"/>
          <w:sz w:val="28"/>
          <w:lang w:val="zh-CN" w:bidi="zh-CN"/>
        </w:rPr>
        <w:t>选择铸钢国标</w:t>
      </w:r>
      <w:r>
        <w:rPr>
          <w:rFonts w:hint="eastAsia" w:ascii="宋体" w:hAnsi="宋体" w:eastAsia="宋体" w:cs="宋体"/>
          <w:sz w:val="28"/>
          <w:lang w:val="zh-CN" w:bidi="zh-CN"/>
        </w:rPr>
        <w:t>阀门</w:t>
      </w:r>
      <w:r>
        <w:rPr>
          <w:rFonts w:ascii="宋体" w:hAnsi="宋体" w:eastAsia="宋体" w:cs="宋体"/>
          <w:sz w:val="28"/>
          <w:lang w:val="zh-CN" w:bidi="zh-CN"/>
        </w:rPr>
        <w:t>；</w:t>
      </w:r>
    </w:p>
    <w:p>
      <w:pPr>
        <w:jc w:val="center"/>
        <w:rPr>
          <w:rFonts w:ascii="微软雅黑" w:hAnsi="微软雅黑" w:cs="宋体"/>
          <w:color w:val="333333"/>
          <w:sz w:val="21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spacing w:line="360" w:lineRule="exact"/>
        <w:ind w:right="187"/>
        <w:rPr>
          <w:rFonts w:hint="eastAsia"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C6E"/>
    <w:rsid w:val="001D5B16"/>
    <w:rsid w:val="0025371D"/>
    <w:rsid w:val="003D0D5D"/>
    <w:rsid w:val="00461752"/>
    <w:rsid w:val="006F1DA9"/>
    <w:rsid w:val="007B2A1E"/>
    <w:rsid w:val="009D1C6E"/>
    <w:rsid w:val="00B759F4"/>
    <w:rsid w:val="20FC1F96"/>
    <w:rsid w:val="3A691CF0"/>
    <w:rsid w:val="40BA24F4"/>
    <w:rsid w:val="4EBF0CC4"/>
    <w:rsid w:val="645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9"/>
    <w:link w:val="6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4</TotalTime>
  <ScaleCrop>false</ScaleCrop>
  <LinksUpToDate>false</LinksUpToDate>
  <CharactersWithSpaces>645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2024-08-29T02:31:00Z</dcterms:created>
  <dc:creator>Lenovo</dc:creator>
  <cp:lastModifiedBy>Lenovo</cp:lastModifiedBy>
  <dcterms:modified xsi:type="dcterms:W3CDTF">2024-10-17T07:03:32Z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