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BC" w:rsidRDefault="00925EC5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附件1：采购需求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一、项目名称：层流床采购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二、数量：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三、预算金额：</w:t>
      </w:r>
      <w:r w:rsidR="00D308DB">
        <w:rPr>
          <w:rFonts w:hint="eastAsia"/>
          <w:sz w:val="24"/>
        </w:rPr>
        <w:t>2.7</w:t>
      </w:r>
      <w:r>
        <w:rPr>
          <w:rFonts w:hint="eastAsia"/>
          <w:sz w:val="24"/>
        </w:rPr>
        <w:t>万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四、</w:t>
      </w:r>
      <w:r>
        <w:rPr>
          <w:sz w:val="24"/>
        </w:rPr>
        <w:t>项目用途：防止病人术后感染。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五、交货期：签订合同后，设备</w:t>
      </w:r>
      <w:r>
        <w:rPr>
          <w:rFonts w:hint="eastAsia"/>
          <w:sz w:val="24"/>
        </w:rPr>
        <w:t xml:space="preserve"> 10 </w:t>
      </w:r>
      <w:r>
        <w:rPr>
          <w:rFonts w:hint="eastAsia"/>
          <w:sz w:val="24"/>
        </w:rPr>
        <w:t>日内交付（供应商自报最短时间）。</w:t>
      </w:r>
    </w:p>
    <w:p w:rsidR="004873BC" w:rsidRDefault="00925EC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质保期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年。</w:t>
      </w:r>
    </w:p>
    <w:p w:rsidR="004873BC" w:rsidRDefault="00925EC5">
      <w:pPr>
        <w:rPr>
          <w:sz w:val="24"/>
        </w:rPr>
      </w:pPr>
      <w:r>
        <w:rPr>
          <w:rFonts w:hint="eastAsia"/>
          <w:sz w:val="24"/>
        </w:rPr>
        <w:t>六、</w:t>
      </w:r>
      <w:r>
        <w:rPr>
          <w:sz w:val="24"/>
        </w:rPr>
        <w:t>设备参数：</w:t>
      </w:r>
    </w:p>
    <w:p w:rsidR="004873BC" w:rsidRDefault="00925EC5">
      <w:pPr>
        <w:rPr>
          <w:sz w:val="24"/>
        </w:rPr>
      </w:pPr>
      <w:r>
        <w:rPr>
          <w:sz w:val="24"/>
        </w:rPr>
        <w:t>(1)</w:t>
      </w:r>
      <w:r>
        <w:rPr>
          <w:sz w:val="24"/>
        </w:rPr>
        <w:t>垂直流送风，设备高度可现场调节，装有静音脚轮可随意移动，尺寸可定制。</w:t>
      </w:r>
    </w:p>
    <w:p w:rsidR="004873BC" w:rsidRDefault="00925EC5">
      <w:pPr>
        <w:rPr>
          <w:sz w:val="24"/>
        </w:rPr>
      </w:pPr>
      <w:r>
        <w:rPr>
          <w:sz w:val="24"/>
        </w:rPr>
        <w:t>(2)</w:t>
      </w:r>
      <w:r>
        <w:rPr>
          <w:sz w:val="24"/>
        </w:rPr>
        <w:t>空气净化消毒等级：</w:t>
      </w:r>
      <w:r>
        <w:rPr>
          <w:sz w:val="24"/>
        </w:rPr>
        <w:t>ISO5</w:t>
      </w:r>
      <w:r>
        <w:rPr>
          <w:sz w:val="24"/>
        </w:rPr>
        <w:t>级，即百级（提供权威机构检测报告）。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(3)</w:t>
      </w:r>
      <w:r>
        <w:rPr>
          <w:sz w:val="24"/>
        </w:rPr>
        <w:t>空气洁净度预判断：控制系统自带激光传感空气质量监测仪，可实时显示粒径在</w:t>
      </w:r>
      <w:r>
        <w:rPr>
          <w:sz w:val="24"/>
        </w:rPr>
        <w:t>0.5</w:t>
      </w:r>
      <w:r>
        <w:rPr>
          <w:sz w:val="24"/>
        </w:rPr>
        <w:t>、</w:t>
      </w:r>
      <w:r>
        <w:rPr>
          <w:sz w:val="24"/>
        </w:rPr>
        <w:t>2.5μm</w:t>
      </w:r>
      <w:r>
        <w:rPr>
          <w:sz w:val="24"/>
        </w:rPr>
        <w:t>的尘埃数量并实时预判断罩内洁净度（百、千、万）等级。</w:t>
      </w:r>
    </w:p>
    <w:p w:rsidR="004873BC" w:rsidRDefault="00925EC5">
      <w:pPr>
        <w:rPr>
          <w:sz w:val="24"/>
        </w:rPr>
      </w:pPr>
      <w:r>
        <w:rPr>
          <w:sz w:val="24"/>
        </w:rPr>
        <w:t>(4)</w:t>
      </w:r>
      <w:r>
        <w:rPr>
          <w:sz w:val="24"/>
        </w:rPr>
        <w:t>控制方式</w:t>
      </w:r>
      <w:r>
        <w:rPr>
          <w:sz w:val="24"/>
        </w:rPr>
        <w:t>: ≥4.3</w:t>
      </w:r>
      <w:r>
        <w:rPr>
          <w:sz w:val="24"/>
        </w:rPr>
        <w:t>英寸智能电脑触控液晶屏控制器，可遥控。</w:t>
      </w:r>
    </w:p>
    <w:p w:rsidR="004873BC" w:rsidRDefault="00925EC5">
      <w:pPr>
        <w:rPr>
          <w:sz w:val="24"/>
        </w:rPr>
      </w:pPr>
      <w:r>
        <w:rPr>
          <w:sz w:val="24"/>
        </w:rPr>
        <w:t>(5)</w:t>
      </w:r>
      <w:r>
        <w:rPr>
          <w:sz w:val="24"/>
        </w:rPr>
        <w:t>显示方式：可精确显示罩内温湿度、紫外线灯和过滤</w:t>
      </w:r>
      <w:bookmarkStart w:id="0" w:name="_GoBack"/>
      <w:bookmarkEnd w:id="0"/>
      <w:r>
        <w:rPr>
          <w:sz w:val="24"/>
        </w:rPr>
        <w:t>系统累计工作时间及寿命剩余显示、一键开机智能更换合理档位。</w:t>
      </w:r>
    </w:p>
    <w:p w:rsidR="004873BC" w:rsidRDefault="00925EC5">
      <w:pPr>
        <w:rPr>
          <w:sz w:val="24"/>
        </w:rPr>
      </w:pPr>
      <w:r>
        <w:rPr>
          <w:sz w:val="24"/>
        </w:rPr>
        <w:t>(6)</w:t>
      </w:r>
      <w:r>
        <w:rPr>
          <w:sz w:val="24"/>
        </w:rPr>
        <w:t>过滤吸附装置：无拼接高效过滤器、框式中效、袋式中效过滤器、初效过滤器；洁净区维持正压，无洁净死角，四级过滤保证空气洁净度，床尾进风口初效过滤网为高密度尼龙网可反复清洗使用，方便护理人员清洗节约科室成本。</w:t>
      </w:r>
    </w:p>
    <w:p w:rsidR="004873BC" w:rsidRDefault="00925EC5">
      <w:pPr>
        <w:rPr>
          <w:sz w:val="24"/>
        </w:rPr>
      </w:pPr>
      <w:r>
        <w:rPr>
          <w:sz w:val="24"/>
        </w:rPr>
        <w:t>(7)</w:t>
      </w:r>
      <w:r>
        <w:rPr>
          <w:sz w:val="24"/>
        </w:rPr>
        <w:t>高效过滤器完整性：高效过滤器及其框架的连接处的漏过率</w:t>
      </w:r>
      <w:r>
        <w:rPr>
          <w:sz w:val="24"/>
        </w:rPr>
        <w:t>≤0.002%</w:t>
      </w:r>
      <w:r>
        <w:rPr>
          <w:sz w:val="24"/>
        </w:rPr>
        <w:t>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(8)</w:t>
      </w:r>
      <w:r>
        <w:rPr>
          <w:sz w:val="24"/>
        </w:rPr>
        <w:t>消毒床罩内沉降菌：</w:t>
      </w:r>
      <w:r>
        <w:rPr>
          <w:sz w:val="24"/>
        </w:rPr>
        <w:t>≤1</w:t>
      </w:r>
      <w:r>
        <w:rPr>
          <w:sz w:val="24"/>
        </w:rPr>
        <w:t>个</w:t>
      </w:r>
      <w:r>
        <w:rPr>
          <w:sz w:val="24"/>
        </w:rPr>
        <w:t>CFU/</w:t>
      </w:r>
      <w:r>
        <w:rPr>
          <w:sz w:val="24"/>
        </w:rPr>
        <w:t>平皿；（提供权威机构检测报告）。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(9)</w:t>
      </w:r>
      <w:r>
        <w:rPr>
          <w:sz w:val="24"/>
        </w:rPr>
        <w:t>噪音与风机：实测噪音</w:t>
      </w:r>
      <w:r>
        <w:rPr>
          <w:sz w:val="24"/>
        </w:rPr>
        <w:t>≤49dB</w:t>
      </w:r>
      <w:r>
        <w:rPr>
          <w:sz w:val="24"/>
        </w:rPr>
        <w:t>（德国进口</w:t>
      </w:r>
      <w:r>
        <w:rPr>
          <w:sz w:val="24"/>
        </w:rPr>
        <w:t>EBM</w:t>
      </w:r>
      <w:r>
        <w:rPr>
          <w:sz w:val="24"/>
        </w:rPr>
        <w:t>风机）噪音低、使用寿命长；（提供权威机构检测报告）。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(10)</w:t>
      </w:r>
      <w:r>
        <w:rPr>
          <w:sz w:val="24"/>
        </w:rPr>
        <w:t>风速风量可调节：风速</w:t>
      </w:r>
      <w:r>
        <w:rPr>
          <w:sz w:val="24"/>
        </w:rPr>
        <w:t>0.12-0.35m/s</w:t>
      </w:r>
      <w:r>
        <w:rPr>
          <w:sz w:val="24"/>
        </w:rPr>
        <w:t>、高中低三档可调节风量</w:t>
      </w:r>
      <w:r>
        <w:rPr>
          <w:sz w:val="24"/>
        </w:rPr>
        <w:t>600-1200m³</w:t>
      </w:r>
      <w:r>
        <w:rPr>
          <w:sz w:val="24"/>
        </w:rPr>
        <w:t>；自净时间</w:t>
      </w:r>
      <w:r>
        <w:rPr>
          <w:sz w:val="24"/>
        </w:rPr>
        <w:t>≤5</w:t>
      </w:r>
      <w:r>
        <w:rPr>
          <w:sz w:val="24"/>
        </w:rPr>
        <w:t>分钟。</w:t>
      </w:r>
    </w:p>
    <w:p w:rsidR="004873BC" w:rsidRDefault="00925EC5">
      <w:pPr>
        <w:rPr>
          <w:sz w:val="24"/>
        </w:rPr>
      </w:pPr>
      <w:r>
        <w:rPr>
          <w:sz w:val="24"/>
        </w:rPr>
        <w:t>(11)</w:t>
      </w:r>
      <w:r>
        <w:rPr>
          <w:sz w:val="24"/>
        </w:rPr>
        <w:t>双照明和杀菌：配有患者单独控制的</w:t>
      </w:r>
      <w:r>
        <w:rPr>
          <w:sz w:val="24"/>
        </w:rPr>
        <w:t>LED</w:t>
      </w:r>
      <w:r>
        <w:rPr>
          <w:sz w:val="24"/>
        </w:rPr>
        <w:t>阅读灯、护理人员护理专用</w:t>
      </w:r>
      <w:r>
        <w:rPr>
          <w:sz w:val="24"/>
        </w:rPr>
        <w:t>LED</w:t>
      </w:r>
      <w:r>
        <w:rPr>
          <w:sz w:val="24"/>
        </w:rPr>
        <w:t>灯，照度</w:t>
      </w:r>
      <w:r>
        <w:rPr>
          <w:sz w:val="24"/>
        </w:rPr>
        <w:t>≥300L</w:t>
      </w:r>
      <w:r>
        <w:rPr>
          <w:sz w:val="24"/>
        </w:rPr>
        <w:t>。配有紫外线杀菌灯，可对罩内实物消毒，具有安全互锁功能，防止紫外线灯误开伤人。</w:t>
      </w:r>
    </w:p>
    <w:p w:rsidR="004873BC" w:rsidRDefault="00925EC5">
      <w:pPr>
        <w:rPr>
          <w:sz w:val="24"/>
        </w:rPr>
      </w:pPr>
      <w:r>
        <w:rPr>
          <w:sz w:val="24"/>
        </w:rPr>
        <w:t>(12)</w:t>
      </w:r>
      <w:r>
        <w:rPr>
          <w:sz w:val="24"/>
        </w:rPr>
        <w:t>无菌室医用</w:t>
      </w:r>
      <w:r>
        <w:rPr>
          <w:sz w:val="24"/>
        </w:rPr>
        <w:t>EVA</w:t>
      </w:r>
      <w:r>
        <w:rPr>
          <w:sz w:val="24"/>
        </w:rPr>
        <w:t>卫生围挡必须是安全无菌的（提供权威机构检测报告）。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(13)</w:t>
      </w:r>
      <w:r>
        <w:rPr>
          <w:sz w:val="24"/>
        </w:rPr>
        <w:t>自然菌消亡率：</w:t>
      </w:r>
      <w:r>
        <w:rPr>
          <w:sz w:val="24"/>
        </w:rPr>
        <w:t>≥94%</w:t>
      </w:r>
      <w:r>
        <w:rPr>
          <w:sz w:val="24"/>
        </w:rPr>
        <w:t>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(14)</w:t>
      </w:r>
      <w:r>
        <w:rPr>
          <w:sz w:val="24"/>
        </w:rPr>
        <w:t>白色葡萄球菌灭杀率：</w:t>
      </w:r>
      <w:r>
        <w:rPr>
          <w:sz w:val="24"/>
        </w:rPr>
        <w:t>≥99.99%</w:t>
      </w:r>
      <w:r>
        <w:rPr>
          <w:sz w:val="24"/>
        </w:rPr>
        <w:t>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(15)</w:t>
      </w:r>
      <w:r>
        <w:rPr>
          <w:sz w:val="24"/>
        </w:rPr>
        <w:t>紫外线泄漏量：＜</w:t>
      </w:r>
      <w:r>
        <w:rPr>
          <w:sz w:val="24"/>
        </w:rPr>
        <w:t>1μw/cm²</w:t>
      </w:r>
      <w:r>
        <w:rPr>
          <w:sz w:val="24"/>
        </w:rPr>
        <w:t>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(16)</w:t>
      </w:r>
      <w:r>
        <w:rPr>
          <w:sz w:val="24"/>
        </w:rPr>
        <w:t>臭氧泄漏量：＜</w:t>
      </w:r>
      <w:r>
        <w:rPr>
          <w:sz w:val="24"/>
        </w:rPr>
        <w:t>0.003mg/m³</w:t>
      </w:r>
      <w:r>
        <w:rPr>
          <w:sz w:val="24"/>
        </w:rPr>
        <w:t>；（提供权威机构检测报告）。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(17)</w:t>
      </w:r>
      <w:r>
        <w:rPr>
          <w:sz w:val="24"/>
        </w:rPr>
        <w:t>气流模式：在洁净区域内的气流应向外，不产生漩涡和回流，且无死点，（提供权威机构检测报告。</w:t>
      </w:r>
    </w:p>
    <w:p w:rsidR="004873BC" w:rsidRDefault="00925EC5">
      <w:pPr>
        <w:rPr>
          <w:sz w:val="24"/>
        </w:rPr>
      </w:pPr>
      <w:r>
        <w:rPr>
          <w:sz w:val="24"/>
        </w:rPr>
        <w:t>(18)</w:t>
      </w:r>
      <w:r>
        <w:rPr>
          <w:sz w:val="24"/>
        </w:rPr>
        <w:t>温升：持续运行</w:t>
      </w:r>
      <w:r>
        <w:rPr>
          <w:sz w:val="24"/>
        </w:rPr>
        <w:t>2h</w:t>
      </w:r>
      <w:r>
        <w:rPr>
          <w:sz w:val="24"/>
        </w:rPr>
        <w:t>以后，洁净区中心的温度不高于外环境温度</w:t>
      </w:r>
      <w:r>
        <w:rPr>
          <w:sz w:val="24"/>
        </w:rPr>
        <w:t>2℃</w:t>
      </w:r>
      <w:r>
        <w:rPr>
          <w:sz w:val="24"/>
        </w:rPr>
        <w:t>，（提供权威机构检测报告）。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(19)</w:t>
      </w:r>
      <w:r>
        <w:rPr>
          <w:sz w:val="24"/>
        </w:rPr>
        <w:t>振幅：净振动振幅</w:t>
      </w:r>
      <w:r>
        <w:rPr>
          <w:sz w:val="24"/>
        </w:rPr>
        <w:t>≤2μm</w:t>
      </w:r>
      <w:r>
        <w:rPr>
          <w:sz w:val="24"/>
        </w:rPr>
        <w:t>，（提供权威机构检测报告）。</w:t>
      </w:r>
    </w:p>
    <w:p w:rsidR="004873BC" w:rsidRDefault="00925EC5">
      <w:pPr>
        <w:rPr>
          <w:sz w:val="24"/>
        </w:rPr>
      </w:pPr>
      <w:r>
        <w:rPr>
          <w:sz w:val="24"/>
        </w:rPr>
        <w:t>(20)</w:t>
      </w:r>
      <w:r>
        <w:rPr>
          <w:sz w:val="24"/>
        </w:rPr>
        <w:t>备用应急开关：在主控制面板发生故障时可启动应急开关，不耽误患者和临床使用。</w:t>
      </w:r>
    </w:p>
    <w:p w:rsidR="004873BC" w:rsidRDefault="004873BC">
      <w:pPr>
        <w:rPr>
          <w:sz w:val="24"/>
        </w:rPr>
      </w:pPr>
    </w:p>
    <w:sectPr w:rsidR="004873BC" w:rsidSect="00487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79D" w:rsidRDefault="0051379D" w:rsidP="00297608">
      <w:r>
        <w:separator/>
      </w:r>
    </w:p>
  </w:endnote>
  <w:endnote w:type="continuationSeparator" w:id="0">
    <w:p w:rsidR="0051379D" w:rsidRDefault="0051379D" w:rsidP="00297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79D" w:rsidRDefault="0051379D" w:rsidP="00297608">
      <w:r>
        <w:separator/>
      </w:r>
    </w:p>
  </w:footnote>
  <w:footnote w:type="continuationSeparator" w:id="0">
    <w:p w:rsidR="0051379D" w:rsidRDefault="0051379D" w:rsidP="00297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3BC"/>
    <w:rsid w:val="00145BB7"/>
    <w:rsid w:val="00297608"/>
    <w:rsid w:val="0040140C"/>
    <w:rsid w:val="004873BC"/>
    <w:rsid w:val="0051379D"/>
    <w:rsid w:val="00925EC5"/>
    <w:rsid w:val="00D308DB"/>
    <w:rsid w:val="05F31975"/>
    <w:rsid w:val="403D63DD"/>
    <w:rsid w:val="7A36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3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608"/>
    <w:rPr>
      <w:kern w:val="2"/>
      <w:sz w:val="18"/>
      <w:szCs w:val="18"/>
    </w:rPr>
  </w:style>
  <w:style w:type="paragraph" w:styleId="a4">
    <w:name w:val="footer"/>
    <w:basedOn w:val="a"/>
    <w:link w:val="Char0"/>
    <w:rsid w:val="0029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6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孟璠</cp:lastModifiedBy>
  <cp:revision>2</cp:revision>
  <dcterms:created xsi:type="dcterms:W3CDTF">2024-12-20T02:58:00Z</dcterms:created>
  <dcterms:modified xsi:type="dcterms:W3CDTF">2024-12-20T02:58:00Z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